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82140070"/>
        <w:docPartObj>
          <w:docPartGallery w:val="Cover Pages"/>
          <w:docPartUnique/>
        </w:docPartObj>
      </w:sdtPr>
      <w:sdtEndPr/>
      <w:sdtContent>
        <w:p w14:paraId="373C1D55" w14:textId="383AA99D" w:rsidR="007B63E8" w:rsidRDefault="00F6070B">
          <w:r>
            <w:rPr>
              <w:noProof/>
            </w:rPr>
            <w:drawing>
              <wp:anchor distT="0" distB="0" distL="114300" distR="114300" simplePos="0" relativeHeight="251671552" behindDoc="1" locked="1" layoutInCell="1" allowOverlap="1" wp14:anchorId="7E8B8810" wp14:editId="0D6975EE">
                <wp:simplePos x="0" y="0"/>
                <wp:positionH relativeFrom="column">
                  <wp:posOffset>-457200</wp:posOffset>
                </wp:positionH>
                <wp:positionV relativeFrom="paragraph">
                  <wp:posOffset>-496570</wp:posOffset>
                </wp:positionV>
                <wp:extent cx="7563485" cy="10869295"/>
                <wp:effectExtent l="0" t="0" r="0" b="8255"/>
                <wp:wrapTight wrapText="bothSides">
                  <wp:wrapPolygon edited="0">
                    <wp:start x="0" y="0"/>
                    <wp:lineTo x="0" y="21579"/>
                    <wp:lineTo x="21544" y="21579"/>
                    <wp:lineTo x="21544" y="0"/>
                    <wp:lineTo x="0" y="0"/>
                  </wp:wrapPolygon>
                </wp:wrapTight>
                <wp:docPr id="4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1086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10EE47B0" w14:textId="77777777" w:rsidR="00CE1ECD" w:rsidRDefault="00CE1ECD" w:rsidP="00CE1ECD">
      <w:pPr>
        <w:pStyle w:val="Ttulo3"/>
        <w:jc w:val="center"/>
      </w:pPr>
    </w:p>
    <w:p w14:paraId="63D89039" w14:textId="5094A5F5" w:rsidR="000912B4" w:rsidRDefault="00CE1ECD" w:rsidP="004024DB">
      <w:pPr>
        <w:spacing w:line="240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0912B4">
        <w:rPr>
          <w:b/>
          <w:sz w:val="28"/>
          <w:szCs w:val="28"/>
        </w:rPr>
        <w:t>ANEXO 2</w:t>
      </w:r>
      <w:r w:rsidR="004024DB">
        <w:rPr>
          <w:rStyle w:val="Refdenotaalpie"/>
        </w:rPr>
        <w:footnoteReference w:id="1"/>
      </w:r>
      <w:r w:rsidRPr="00FD31BE">
        <w:br/>
      </w:r>
      <w:r w:rsidR="000912B4" w:rsidRPr="000912B4">
        <w:rPr>
          <w:b/>
          <w:bCs/>
          <w:color w:val="E36C0A" w:themeColor="accent6" w:themeShade="BF"/>
          <w:sz w:val="28"/>
          <w:szCs w:val="28"/>
        </w:rPr>
        <w:t>FORMATO DE SELECCIÓN PARA ASISTENCIA TÉCNICA</w:t>
      </w:r>
    </w:p>
    <w:p w14:paraId="71AF9240" w14:textId="77777777" w:rsidR="004024DB" w:rsidRDefault="004024DB" w:rsidP="004024DB">
      <w:pPr>
        <w:spacing w:line="240" w:lineRule="auto"/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1822A609" w14:textId="7B48D833" w:rsidR="00FB0238" w:rsidRDefault="000912B4" w:rsidP="00FB0238">
      <w:pPr>
        <w:jc w:val="both"/>
        <w:rPr>
          <w:sz w:val="20"/>
          <w:szCs w:val="20"/>
        </w:rPr>
      </w:pPr>
      <w:r w:rsidRPr="000912B4">
        <w:rPr>
          <w:sz w:val="20"/>
          <w:szCs w:val="20"/>
        </w:rPr>
        <w:t>Para apoyar la implementación de la iniciativa [TITULO DE LA INICIATIVA], la [NOMBRE DE LA INSTITUCIÓN] ha seleccionado a/la consultor/a [NOMBRE Y APELLIDO], de nacionalidad [PAIS]. Para su selección se han valorado 3 opciones, utilizando los criterios y la ponderación de cada uno de ellos que se presenta a continuación. Asimismo, se adjuntan los 3 CV (hojas de vida) considerados en este proceso.</w:t>
      </w:r>
    </w:p>
    <w:p w14:paraId="349B2533" w14:textId="77777777" w:rsidR="0028191C" w:rsidRPr="00FB0238" w:rsidRDefault="0028191C" w:rsidP="00FB0238">
      <w:pPr>
        <w:jc w:val="both"/>
        <w:rPr>
          <w:sz w:val="20"/>
          <w:szCs w:val="20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0912B4" w:rsidRPr="00DE474D" w14:paraId="6E23F689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2A99F66D" w14:textId="77777777" w:rsidR="000912B4" w:rsidRPr="00DE474D" w:rsidRDefault="000912B4" w:rsidP="00E61ECA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Factor A</w:t>
            </w: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hideMark/>
          </w:tcPr>
          <w:p w14:paraId="6F8F790E" w14:textId="7B9775BA" w:rsidR="00E61ECA" w:rsidRPr="00DE474D" w:rsidRDefault="00E61ECA" w:rsidP="00E61ECA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N</w:t>
            </w:r>
            <w:r w:rsidR="000912B4"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ivel académico</w:t>
            </w:r>
            <w:r w:rsidR="000912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(general o específico)</w:t>
            </w:r>
          </w:p>
        </w:tc>
      </w:tr>
      <w:tr w:rsidR="000912B4" w:rsidRPr="00DE474D" w14:paraId="518CE2B7" w14:textId="77777777" w:rsidTr="00112B7E">
        <w:trPr>
          <w:trHeight w:val="351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4B5C78C" w14:textId="77777777" w:rsidR="000912B4" w:rsidRPr="00DE474D" w:rsidRDefault="000912B4" w:rsidP="00E61ECA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7CB547B5" w14:textId="77777777" w:rsidR="000912B4" w:rsidRPr="00DE474D" w:rsidRDefault="000912B4" w:rsidP="00E61ECA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Ponderación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X</w:t>
            </w: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%</w:t>
            </w:r>
          </w:p>
        </w:tc>
      </w:tr>
      <w:tr w:rsidR="00112B7E" w:rsidRPr="00DE474D" w14:paraId="5441BC16" w14:textId="77777777" w:rsidTr="00112B7E">
        <w:trPr>
          <w:trHeight w:val="998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24E258FA" w14:textId="77777777" w:rsidR="000912B4" w:rsidRPr="00DE474D" w:rsidRDefault="000912B4" w:rsidP="008D6A13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1A7C4823" w14:textId="77777777" w:rsidR="000912B4" w:rsidRPr="00DE474D" w:rsidRDefault="000912B4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Sin estudios universitarios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CE82DF9" w14:textId="77777777" w:rsidR="000912B4" w:rsidRPr="00DE474D" w:rsidRDefault="000912B4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Estudios universitarios incompleto</w:t>
            </w:r>
            <w:r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s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62387954" w14:textId="77777777" w:rsidR="000912B4" w:rsidRPr="00DE474D" w:rsidRDefault="000912B4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Estudios universitarios completos no af</w:t>
            </w:r>
            <w:r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ines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2B937D7C" w14:textId="77777777" w:rsidR="000912B4" w:rsidRPr="00DE474D" w:rsidRDefault="000912B4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Estudios universitarios completos af</w:t>
            </w:r>
            <w:r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ines</w:t>
            </w:r>
          </w:p>
        </w:tc>
      </w:tr>
      <w:tr w:rsidR="008D6A13" w:rsidRPr="00DE474D" w14:paraId="1386141E" w14:textId="77777777" w:rsidTr="00112B7E">
        <w:trPr>
          <w:trHeight w:val="334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8D9811D" w14:textId="77777777" w:rsidR="008D6A13" w:rsidRPr="00DE474D" w:rsidRDefault="008D6A13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4B3B2FAB" w14:textId="2F6DB295" w:rsidR="008D6A13" w:rsidRPr="00DE474D" w:rsidRDefault="008D6A13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0 puntos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38A08FCF" w14:textId="35B0E819" w:rsidR="008D6A13" w:rsidRPr="00DE474D" w:rsidRDefault="008D6A13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5 puntos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02B9C621" w14:textId="3E693846" w:rsidR="008D6A13" w:rsidRPr="00DE474D" w:rsidRDefault="008D6A13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7 puntos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2BF28FDE" w14:textId="600F0022" w:rsidR="008D6A13" w:rsidRPr="00DE474D" w:rsidRDefault="008D6A13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10 puntos</w:t>
            </w:r>
          </w:p>
        </w:tc>
      </w:tr>
      <w:tr w:rsidR="000912B4" w:rsidRPr="00DE474D" w14:paraId="5A8CAF01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9BE6C90" w14:textId="77777777" w:rsidR="000912B4" w:rsidRPr="00DE474D" w:rsidRDefault="000912B4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957837D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D5C2E92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47380EB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E255DCF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912B4" w:rsidRPr="00DE474D" w14:paraId="47D35F96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222AD47" w14:textId="77777777" w:rsidR="000912B4" w:rsidRPr="00DE474D" w:rsidRDefault="000912B4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75E568E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92B76A8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373C22F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0AED2C91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912B4" w:rsidRPr="00DE474D" w14:paraId="658D4046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306DE14" w14:textId="77777777" w:rsidR="000912B4" w:rsidRPr="00DE474D" w:rsidRDefault="000912B4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9825DEA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95999C5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D6D0A83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4B39054D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378B1AC1" w14:textId="77777777" w:rsidR="000912B4" w:rsidRPr="008D6A13" w:rsidRDefault="000912B4" w:rsidP="000912B4">
      <w:pPr>
        <w:rPr>
          <w:bCs/>
          <w:color w:val="E36C0A" w:themeColor="accent6" w:themeShade="BF"/>
          <w:sz w:val="18"/>
          <w:szCs w:val="18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FB0238" w:rsidRPr="00DE474D" w14:paraId="30FCFB05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7A38045A" w14:textId="2B33BD4F" w:rsidR="00FB0238" w:rsidRPr="00DE474D" w:rsidRDefault="0028191C" w:rsidP="00E61ECA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Factor B</w:t>
            </w: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hideMark/>
          </w:tcPr>
          <w:p w14:paraId="520BFD30" w14:textId="624E4F53" w:rsidR="00FB0238" w:rsidRPr="00FB0238" w:rsidRDefault="00FB0238" w:rsidP="00E61ECA">
            <w:pPr>
              <w:spacing w:before="1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B02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Experiencia profesional (general o específica)</w:t>
            </w:r>
          </w:p>
        </w:tc>
      </w:tr>
      <w:tr w:rsidR="00FB0238" w:rsidRPr="00DE474D" w14:paraId="3D4EAB50" w14:textId="77777777" w:rsidTr="00112B7E">
        <w:trPr>
          <w:trHeight w:val="351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436CDD3" w14:textId="77777777" w:rsidR="00FB0238" w:rsidRPr="00DE474D" w:rsidRDefault="00FB0238" w:rsidP="00E61ECA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7582FDC7" w14:textId="77777777" w:rsidR="00FB0238" w:rsidRPr="00DE474D" w:rsidRDefault="00FB0238" w:rsidP="00E61ECA">
            <w:pPr>
              <w:spacing w:before="1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Ponderación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X</w:t>
            </w: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%</w:t>
            </w:r>
          </w:p>
        </w:tc>
      </w:tr>
      <w:tr w:rsidR="00112B7E" w:rsidRPr="00DE474D" w14:paraId="1B001316" w14:textId="77777777" w:rsidTr="00112B7E">
        <w:trPr>
          <w:trHeight w:val="998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0E0EE4D2" w14:textId="77777777" w:rsidR="00FB0238" w:rsidRPr="00DE474D" w:rsidRDefault="00FB0238" w:rsidP="008D6A13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6C6D0E13" w14:textId="20DCC0AD" w:rsidR="00FB0238" w:rsidRPr="00487EFB" w:rsidRDefault="00FB0238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Sin experiencia específica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EC1DB2D" w14:textId="3F0A72C0" w:rsidR="00FB0238" w:rsidRPr="00487EFB" w:rsidRDefault="00FB0238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Con experiencia específica hasta 4 años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5E0212F4" w14:textId="7D4E6240" w:rsidR="00FB0238" w:rsidRPr="00487EFB" w:rsidRDefault="00FB0238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 xml:space="preserve">Con experiencia específica entre </w:t>
            </w: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br/>
              <w:t>5 y 8 años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109E1108" w14:textId="431C241D" w:rsidR="00FB0238" w:rsidRPr="00487EFB" w:rsidRDefault="00FB0238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 xml:space="preserve">Con experiencia específica mayor </w:t>
            </w: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br/>
              <w:t>a 8 años</w:t>
            </w:r>
          </w:p>
        </w:tc>
      </w:tr>
      <w:tr w:rsidR="00975F1C" w:rsidRPr="00DE474D" w14:paraId="1F77DC67" w14:textId="77777777" w:rsidTr="00112B7E">
        <w:trPr>
          <w:trHeight w:val="376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6CE8E8CA" w14:textId="77777777" w:rsidR="00FB0238" w:rsidRPr="00DE474D" w:rsidRDefault="00FB0238" w:rsidP="00975F1C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3E377742" w14:textId="64F27D29" w:rsidR="00FB0238" w:rsidRPr="00487EFB" w:rsidRDefault="00FB0238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0 puntos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70E6EBC7" w14:textId="4E90078C" w:rsidR="00FB0238" w:rsidRPr="00487EFB" w:rsidRDefault="00FB0238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5 puntos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65F01219" w14:textId="380D9481" w:rsidR="00FB0238" w:rsidRPr="00487EFB" w:rsidRDefault="00FB0238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7 puntos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45F33CFF" w14:textId="2F6EEE06" w:rsidR="00FB0238" w:rsidRPr="00487EFB" w:rsidRDefault="00FB0238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487EFB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10 puntos</w:t>
            </w:r>
          </w:p>
        </w:tc>
      </w:tr>
      <w:tr w:rsidR="00FB0238" w:rsidRPr="00DE474D" w14:paraId="583E59E5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44F261F" w14:textId="77777777" w:rsidR="00FB0238" w:rsidRPr="00DE474D" w:rsidRDefault="00FB0238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B7650C5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50589C9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0838D01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11C546EB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FB0238" w:rsidRPr="00DE474D" w14:paraId="4545D7E1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B0B8CB1" w14:textId="77777777" w:rsidR="00FB0238" w:rsidRPr="00DE474D" w:rsidRDefault="00FB0238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5214EB9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9D5E2C0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D68CDE4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38AFA47B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FB0238" w:rsidRPr="00DE474D" w14:paraId="3D69FEC2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3779A5F" w14:textId="77777777" w:rsidR="00FB0238" w:rsidRPr="00DE474D" w:rsidRDefault="00FB0238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E69FADD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2C9CDA6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2E31939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2D4B50DD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19FB320D" w14:textId="77777777" w:rsidR="004024DB" w:rsidRDefault="004024DB" w:rsidP="000912B4">
      <w:pPr>
        <w:rPr>
          <w:bCs/>
          <w:color w:val="E36C0A" w:themeColor="accent6" w:themeShade="BF"/>
          <w:sz w:val="28"/>
          <w:szCs w:val="28"/>
        </w:rPr>
      </w:pPr>
    </w:p>
    <w:p w14:paraId="4BBC8BF8" w14:textId="77777777" w:rsidR="00400B15" w:rsidRPr="000912B4" w:rsidRDefault="00400B15" w:rsidP="000912B4">
      <w:pPr>
        <w:rPr>
          <w:bCs/>
          <w:color w:val="E36C0A" w:themeColor="accent6" w:themeShade="BF"/>
          <w:sz w:val="28"/>
          <w:szCs w:val="28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28191C" w:rsidRPr="0028191C" w14:paraId="69353EBF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13D2DFF3" w14:textId="44A751A8" w:rsidR="0028191C" w:rsidRPr="00DE474D" w:rsidRDefault="0028191C" w:rsidP="00E42281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Factor C</w:t>
            </w: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1BE632BD" w14:textId="378C945D" w:rsidR="0028191C" w:rsidRPr="0028191C" w:rsidRDefault="0028191C" w:rsidP="0028191C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819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Otro factor relevante</w:t>
            </w:r>
          </w:p>
        </w:tc>
      </w:tr>
      <w:tr w:rsidR="0028191C" w:rsidRPr="0028191C" w14:paraId="45CC9BD3" w14:textId="77777777" w:rsidTr="00112B7E">
        <w:trPr>
          <w:trHeight w:val="351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3AB5072B" w14:textId="77777777" w:rsidR="0028191C" w:rsidRPr="00DE474D" w:rsidRDefault="0028191C" w:rsidP="00E42281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4DE0D808" w14:textId="3C85D0E6" w:rsidR="0028191C" w:rsidRPr="0028191C" w:rsidRDefault="0028191C" w:rsidP="00E42281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819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Ponderación X%</w:t>
            </w:r>
          </w:p>
        </w:tc>
      </w:tr>
      <w:tr w:rsidR="0028191C" w:rsidRPr="0028191C" w14:paraId="68D95E78" w14:textId="77777777" w:rsidTr="00112B7E">
        <w:trPr>
          <w:trHeight w:val="717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5582BD3A" w14:textId="77777777" w:rsidR="0028191C" w:rsidRPr="00DE474D" w:rsidRDefault="0028191C" w:rsidP="0028191C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13A2302A" w14:textId="7EC22A94" w:rsidR="0028191C" w:rsidRPr="0028191C" w:rsidRDefault="0028191C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28191C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A determinar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501E89C8" w14:textId="3D586EB8" w:rsidR="0028191C" w:rsidRPr="0028191C" w:rsidRDefault="0028191C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28191C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A determinar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3E98A548" w14:textId="2A144A59" w:rsidR="0028191C" w:rsidRPr="0028191C" w:rsidRDefault="0028191C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28191C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A determinar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01099D04" w14:textId="37D0BCE5" w:rsidR="0028191C" w:rsidRPr="0028191C" w:rsidRDefault="0028191C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28191C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A determinar</w:t>
            </w:r>
          </w:p>
        </w:tc>
      </w:tr>
      <w:tr w:rsidR="0084709A" w:rsidRPr="0028191C" w14:paraId="7F287F70" w14:textId="77777777" w:rsidTr="00112B7E">
        <w:trPr>
          <w:trHeight w:val="476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60A0E63" w14:textId="77777777" w:rsidR="0084709A" w:rsidRPr="00DE474D" w:rsidRDefault="0084709A" w:rsidP="00E4228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7AD6EDBD" w14:textId="110BC36B" w:rsidR="0084709A" w:rsidRPr="0084709A" w:rsidRDefault="0084709A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84709A">
              <w:rPr>
                <w:sz w:val="20"/>
                <w:szCs w:val="20"/>
              </w:rPr>
              <w:t>0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226B5C94" w14:textId="48129E94" w:rsidR="0084709A" w:rsidRPr="0084709A" w:rsidRDefault="0084709A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84709A">
              <w:rPr>
                <w:sz w:val="20"/>
                <w:szCs w:val="20"/>
              </w:rPr>
              <w:t>5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0BCB696B" w14:textId="63286E17" w:rsidR="0084709A" w:rsidRPr="0084709A" w:rsidRDefault="0084709A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84709A">
              <w:rPr>
                <w:sz w:val="20"/>
                <w:szCs w:val="20"/>
              </w:rPr>
              <w:t>7 pontos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1597E492" w14:textId="2116EB85" w:rsidR="0084709A" w:rsidRPr="0084709A" w:rsidRDefault="0084709A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84709A">
              <w:rPr>
                <w:sz w:val="20"/>
                <w:szCs w:val="20"/>
              </w:rPr>
              <w:t>10 pontos</w:t>
            </w:r>
          </w:p>
        </w:tc>
      </w:tr>
      <w:tr w:rsidR="0028191C" w:rsidRPr="00DE474D" w14:paraId="07122C67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FADFA0D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05EA30E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9A2443A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1202D60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A79A094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797DE044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F3E2EB4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F928D93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44E269A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52BD8D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1E2B2D84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44F70F98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D117D32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2FCE7F7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B5BD1D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C8ECAAD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2D021BF3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3499B98" w14:textId="77777777" w:rsidR="000C3B06" w:rsidRDefault="000C3B06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9F51FC3" w14:textId="77777777" w:rsidR="00CE1ECD" w:rsidRDefault="00CE1ECD" w:rsidP="004024D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28191C" w:rsidRPr="0028191C" w14:paraId="059FB0AB" w14:textId="77777777" w:rsidTr="00112B7E">
        <w:trPr>
          <w:trHeight w:val="351"/>
        </w:trPr>
        <w:tc>
          <w:tcPr>
            <w:tcW w:w="10435" w:type="dxa"/>
            <w:gridSpan w:val="5"/>
            <w:shd w:val="clear" w:color="auto" w:fill="DBE5F1" w:themeFill="accent1" w:themeFillTint="33"/>
            <w:noWrap/>
            <w:vAlign w:val="center"/>
          </w:tcPr>
          <w:p w14:paraId="3B27EC44" w14:textId="30D265CD" w:rsidR="0028191C" w:rsidRPr="0028191C" w:rsidRDefault="0028191C" w:rsidP="00E42281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57A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Selección de Consultores Individuales</w:t>
            </w:r>
          </w:p>
        </w:tc>
      </w:tr>
      <w:tr w:rsidR="0028191C" w:rsidRPr="0028191C" w14:paraId="4A11C07D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</w:tcPr>
          <w:p w14:paraId="3F81B9A9" w14:textId="6552979C" w:rsidR="0028191C" w:rsidRDefault="0028191C" w:rsidP="00112B7E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</w:tcPr>
          <w:p w14:paraId="6EBC54E5" w14:textId="75A2A992" w:rsidR="0028191C" w:rsidRPr="00E35624" w:rsidRDefault="0028191C" w:rsidP="00E42281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E356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Aplicación de puntajes y ponderaciones</w:t>
            </w:r>
          </w:p>
        </w:tc>
      </w:tr>
      <w:tr w:rsidR="0028191C" w:rsidRPr="0028191C" w14:paraId="7862C3AF" w14:textId="77777777" w:rsidTr="00112B7E">
        <w:trPr>
          <w:trHeight w:val="717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61419969" w14:textId="77777777" w:rsidR="0028191C" w:rsidRPr="00DE474D" w:rsidRDefault="0028191C" w:rsidP="00E4228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CA7456F" w14:textId="2C3F45BE" w:rsidR="0028191C" w:rsidRPr="00112B7E" w:rsidRDefault="0028191C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Factor A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81F8992" w14:textId="093D2F7F" w:rsidR="0028191C" w:rsidRPr="00112B7E" w:rsidRDefault="0028191C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Factor B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5CED5C23" w14:textId="299D2989" w:rsidR="0028191C" w:rsidRPr="00112B7E" w:rsidRDefault="0028191C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Factor C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18F48A1A" w14:textId="69F9ED19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Total 100%</w:t>
            </w:r>
          </w:p>
        </w:tc>
      </w:tr>
      <w:tr w:rsidR="0028191C" w:rsidRPr="0028191C" w14:paraId="1C5C02F0" w14:textId="77777777" w:rsidTr="00112B7E">
        <w:trPr>
          <w:trHeight w:val="476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FFA1246" w14:textId="77777777" w:rsidR="0028191C" w:rsidRPr="00DE474D" w:rsidRDefault="0028191C" w:rsidP="00E4228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379BF174" w14:textId="55AADD82" w:rsidR="0028191C" w:rsidRPr="00112B7E" w:rsidRDefault="008F3368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X</w:t>
            </w:r>
            <w:r w:rsidR="00455519"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%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748AC9E0" w14:textId="3B18D992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X%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0B6F954F" w14:textId="7DBECB8E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X %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52BF9FA3" w14:textId="18D824EE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100 %</w:t>
            </w:r>
          </w:p>
        </w:tc>
      </w:tr>
      <w:tr w:rsidR="0028191C" w:rsidRPr="00DE474D" w14:paraId="6D8E1503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0E9790C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7D57C40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40C9A9D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2943A12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3B84B7DB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131E80A9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EC906BA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1140A55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8DCFC9F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0D4643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7F163C91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4E8FB766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43AA226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86B3B9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4DAA52B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2FF1FC3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0725E12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2BD05289" w14:textId="77777777" w:rsidR="00CE1ECD" w:rsidRDefault="00CE1ECD" w:rsidP="00400B15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1FB0B50" w14:textId="77777777" w:rsidR="00CE1ECD" w:rsidRDefault="00CE1ECD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6EDE915" w14:textId="77777777" w:rsidR="00CE1ECD" w:rsidRDefault="00CE1ECD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2933EE2" w14:textId="77777777" w:rsidR="004024DB" w:rsidRDefault="004024DB" w:rsidP="004024D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qsh70q" w:colFirst="0" w:colLast="0"/>
      <w:bookmarkEnd w:id="0"/>
    </w:p>
    <w:p w14:paraId="25E029B6" w14:textId="77777777" w:rsidR="004024DB" w:rsidRDefault="004024DB" w:rsidP="004024D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3ACFB25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0A65B862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7B5F3B13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0F6A3FF1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7A23B393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46AD02FE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76589606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5F9FE57B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14339C11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1AF6FFBC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10BD94AF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3F805685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39840D33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sectPr w:rsidR="004024DB" w:rsidSect="00274877">
      <w:headerReference w:type="default" r:id="rId9"/>
      <w:footerReference w:type="default" r:id="rId10"/>
      <w:pgSz w:w="11906" w:h="16838"/>
      <w:pgMar w:top="720" w:right="720" w:bottom="720" w:left="720" w:header="22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4916" w14:textId="77777777" w:rsidR="00BA55C1" w:rsidRDefault="00BA55C1" w:rsidP="00542212">
      <w:pPr>
        <w:spacing w:after="0" w:line="240" w:lineRule="auto"/>
      </w:pPr>
      <w:r>
        <w:separator/>
      </w:r>
    </w:p>
    <w:p w14:paraId="0241B10E" w14:textId="77777777" w:rsidR="00BA55C1" w:rsidRDefault="00BA55C1"/>
  </w:endnote>
  <w:endnote w:type="continuationSeparator" w:id="0">
    <w:p w14:paraId="75424409" w14:textId="77777777" w:rsidR="00BA55C1" w:rsidRDefault="00BA55C1" w:rsidP="00542212">
      <w:pPr>
        <w:spacing w:after="0" w:line="240" w:lineRule="auto"/>
      </w:pPr>
      <w:r>
        <w:continuationSeparator/>
      </w:r>
    </w:p>
    <w:p w14:paraId="0A391199" w14:textId="77777777" w:rsidR="00BA55C1" w:rsidRDefault="00BA5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/>
        <w:sz w:val="16"/>
        <w:szCs w:val="16"/>
      </w:rPr>
      <w:id w:val="1683010141"/>
      <w:docPartObj>
        <w:docPartGallery w:val="Page Numbers (Bottom of Page)"/>
        <w:docPartUnique/>
      </w:docPartObj>
    </w:sdtPr>
    <w:sdtEndPr/>
    <w:sdtContent>
      <w:p w14:paraId="7BF50E9F" w14:textId="77777777" w:rsidR="00274877" w:rsidRDefault="0027487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  <w:r>
          <w:rPr>
            <w:rFonts w:asciiTheme="majorHAnsi" w:hAnsiTheme="majorHAnsi" w:cstheme="majorHAnsi"/>
            <w:b/>
            <w:sz w:val="16"/>
            <w:szCs w:val="16"/>
          </w:rPr>
          <w:t>P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IFCSS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/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912B4">
          <w:rPr>
            <w:rStyle w:val="texto"/>
            <w:rFonts w:asciiTheme="majorHAnsi" w:hAnsiTheme="majorHAnsi" w:cstheme="majorHAnsi"/>
            <w:b/>
            <w:bCs/>
            <w:color w:val="E36C0A" w:themeColor="accent6" w:themeShade="BF"/>
            <w:sz w:val="16"/>
            <w:szCs w:val="16"/>
          </w:rPr>
          <w:t>PÁG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t xml:space="preserve">. 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begin"/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instrText>PAGE   \* MERGEFORMAT</w:instrTex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separate"/>
        </w:r>
        <w:r w:rsidR="0084709A" w:rsidRPr="0084709A">
          <w:rPr>
            <w:rFonts w:asciiTheme="majorHAnsi" w:hAnsiTheme="majorHAnsi" w:cstheme="majorHAnsi"/>
            <w:b/>
            <w:noProof/>
            <w:color w:val="E36C0A" w:themeColor="accent6" w:themeShade="BF"/>
            <w:sz w:val="16"/>
            <w:szCs w:val="16"/>
            <w:lang w:val="es-ES"/>
          </w:rPr>
          <w:t>3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end"/>
        </w:r>
      </w:p>
      <w:p w14:paraId="3CFB49DD" w14:textId="033EDA28" w:rsidR="00274877" w:rsidRPr="00274877" w:rsidRDefault="00BA55C1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</w:p>
    </w:sdtContent>
  </w:sdt>
  <w:p w14:paraId="35D4F339" w14:textId="65480353" w:rsidR="00274877" w:rsidRPr="00274877" w:rsidRDefault="00274877" w:rsidP="00274877">
    <w:pPr>
      <w:pStyle w:val="Prrafobsico"/>
      <w:jc w:val="right"/>
      <w:rPr>
        <w:rFonts w:asciiTheme="majorHAnsi" w:hAnsiTheme="majorHAnsi" w:cstheme="majorHAnsi"/>
        <w:b/>
        <w:bCs/>
        <w:color w:val="F58326"/>
        <w:sz w:val="16"/>
        <w:szCs w:val="16"/>
      </w:rPr>
    </w:pPr>
    <w:r>
      <w:rPr>
        <w:rFonts w:asciiTheme="majorHAnsi" w:hAnsiTheme="majorHAnsi" w:cstheme="majorHAnsi"/>
        <w:b/>
        <w:bCs/>
        <w:noProof/>
        <w:color w:val="F58326"/>
        <w:sz w:val="16"/>
        <w:szCs w:val="16"/>
        <w:lang w:val="es-AR"/>
      </w:rPr>
      <w:drawing>
        <wp:inline distT="0" distB="0" distL="0" distR="0" wp14:anchorId="16B47DEB" wp14:editId="31673A0E">
          <wp:extent cx="7531537" cy="620202"/>
          <wp:effectExtent l="0" t="0" r="0" b="889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31" cy="62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3498" w14:textId="77777777" w:rsidR="00BA55C1" w:rsidRDefault="00BA55C1" w:rsidP="00542212">
      <w:pPr>
        <w:spacing w:after="0" w:line="240" w:lineRule="auto"/>
      </w:pPr>
      <w:r>
        <w:separator/>
      </w:r>
    </w:p>
    <w:p w14:paraId="50716344" w14:textId="77777777" w:rsidR="00BA55C1" w:rsidRDefault="00BA55C1"/>
  </w:footnote>
  <w:footnote w:type="continuationSeparator" w:id="0">
    <w:p w14:paraId="19568BF7" w14:textId="77777777" w:rsidR="00BA55C1" w:rsidRDefault="00BA55C1" w:rsidP="00542212">
      <w:pPr>
        <w:spacing w:after="0" w:line="240" w:lineRule="auto"/>
      </w:pPr>
      <w:r>
        <w:continuationSeparator/>
      </w:r>
    </w:p>
    <w:p w14:paraId="28444172" w14:textId="77777777" w:rsidR="00BA55C1" w:rsidRDefault="00BA55C1"/>
  </w:footnote>
  <w:footnote w:id="1">
    <w:p w14:paraId="0C749028" w14:textId="77777777" w:rsidR="004024DB" w:rsidRPr="004024DB" w:rsidRDefault="004024DB" w:rsidP="004024DB">
      <w:pPr>
        <w:pStyle w:val="Textonotapie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4024DB">
        <w:rPr>
          <w:rFonts w:asciiTheme="majorHAnsi" w:hAnsiTheme="majorHAnsi" w:cstheme="majorHAnsi"/>
          <w:sz w:val="18"/>
          <w:szCs w:val="18"/>
        </w:rPr>
        <w:t>Para la contratación de la AT, salvo excepciones, se deberá realizar una selección que contemple al menos la consideración de tres expertos/as. Tanto la cantidad como las características de los criterios considerados, así como su ponderación, podrán variar y serán definidos por cada país de acuerdo con las necesidades específicas de cada AT. Los criterios incluidos en este formato se presentan solo a modo de ejemplo.</w:t>
      </w:r>
    </w:p>
    <w:p w14:paraId="1B42FB69" w14:textId="513FD8BD" w:rsidR="004024DB" w:rsidRPr="004024DB" w:rsidRDefault="004024D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13F" w14:textId="24488473" w:rsidR="009E332B" w:rsidRDefault="00542212" w:rsidP="00274877">
    <w:pPr>
      <w:pStyle w:val="Encabezado"/>
      <w:jc w:val="right"/>
    </w:pPr>
    <w:r>
      <w:rPr>
        <w:noProof/>
      </w:rPr>
      <w:drawing>
        <wp:inline distT="0" distB="0" distL="0" distR="0" wp14:anchorId="5C273127" wp14:editId="744B3B1F">
          <wp:extent cx="2430000" cy="860400"/>
          <wp:effectExtent l="0" t="0" r="0" b="0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E56E" w14:textId="77777777" w:rsidR="00274877" w:rsidRDefault="00274877" w:rsidP="002748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FFF"/>
    <w:multiLevelType w:val="multilevel"/>
    <w:tmpl w:val="22C692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5AEE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09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FAE"/>
    <w:multiLevelType w:val="multilevel"/>
    <w:tmpl w:val="78CCA86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66C"/>
    <w:multiLevelType w:val="hybridMultilevel"/>
    <w:tmpl w:val="7EA64768"/>
    <w:lvl w:ilvl="0" w:tplc="D4EA9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2C4"/>
    <w:multiLevelType w:val="multilevel"/>
    <w:tmpl w:val="2AE8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902E0D"/>
    <w:multiLevelType w:val="multilevel"/>
    <w:tmpl w:val="DAD491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0C6178"/>
    <w:multiLevelType w:val="hybridMultilevel"/>
    <w:tmpl w:val="C41AD40E"/>
    <w:lvl w:ilvl="0" w:tplc="B0322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3212B"/>
    <w:multiLevelType w:val="multilevel"/>
    <w:tmpl w:val="3E0E137A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E0B2E"/>
    <w:multiLevelType w:val="hybridMultilevel"/>
    <w:tmpl w:val="87A66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215D"/>
    <w:multiLevelType w:val="multilevel"/>
    <w:tmpl w:val="44583A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141"/>
    <w:multiLevelType w:val="hybridMultilevel"/>
    <w:tmpl w:val="A34ABDDC"/>
    <w:lvl w:ilvl="0" w:tplc="F5660AF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27859"/>
    <w:multiLevelType w:val="multilevel"/>
    <w:tmpl w:val="A0CC5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B9367E"/>
    <w:multiLevelType w:val="multilevel"/>
    <w:tmpl w:val="FE4EA01E"/>
    <w:lvl w:ilvl="0">
      <w:start w:val="1"/>
      <w:numFmt w:val="decimal"/>
      <w:lvlText w:val="%1."/>
      <w:lvlJc w:val="left"/>
      <w:pPr>
        <w:ind w:left="2770" w:hanging="360"/>
      </w:pPr>
      <w:rPr>
        <w:i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7AF14967"/>
    <w:multiLevelType w:val="multilevel"/>
    <w:tmpl w:val="4E4410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6"/>
    <w:rsid w:val="000163A1"/>
    <w:rsid w:val="00073792"/>
    <w:rsid w:val="00084D9F"/>
    <w:rsid w:val="000912B4"/>
    <w:rsid w:val="000C3B06"/>
    <w:rsid w:val="00112B7E"/>
    <w:rsid w:val="0015444C"/>
    <w:rsid w:val="001954C8"/>
    <w:rsid w:val="001A76EB"/>
    <w:rsid w:val="001D5E9E"/>
    <w:rsid w:val="002333A9"/>
    <w:rsid w:val="00274877"/>
    <w:rsid w:val="0028191C"/>
    <w:rsid w:val="00281A66"/>
    <w:rsid w:val="002C43A3"/>
    <w:rsid w:val="003200D0"/>
    <w:rsid w:val="003C1A7A"/>
    <w:rsid w:val="00400B15"/>
    <w:rsid w:val="004024DB"/>
    <w:rsid w:val="00402B1F"/>
    <w:rsid w:val="00455519"/>
    <w:rsid w:val="00487EFB"/>
    <w:rsid w:val="00523DFA"/>
    <w:rsid w:val="00542212"/>
    <w:rsid w:val="006554A6"/>
    <w:rsid w:val="006568C4"/>
    <w:rsid w:val="00656931"/>
    <w:rsid w:val="006D2E20"/>
    <w:rsid w:val="006E2BE9"/>
    <w:rsid w:val="007705E5"/>
    <w:rsid w:val="007B63E8"/>
    <w:rsid w:val="00811C3B"/>
    <w:rsid w:val="0082316E"/>
    <w:rsid w:val="00840286"/>
    <w:rsid w:val="00841165"/>
    <w:rsid w:val="0084709A"/>
    <w:rsid w:val="008937A7"/>
    <w:rsid w:val="008D69EE"/>
    <w:rsid w:val="008D6A13"/>
    <w:rsid w:val="008E4672"/>
    <w:rsid w:val="008F3368"/>
    <w:rsid w:val="0090134D"/>
    <w:rsid w:val="00937488"/>
    <w:rsid w:val="009621AD"/>
    <w:rsid w:val="00975F1C"/>
    <w:rsid w:val="009E332B"/>
    <w:rsid w:val="00A027CB"/>
    <w:rsid w:val="00A25BE7"/>
    <w:rsid w:val="00A57266"/>
    <w:rsid w:val="00AB2517"/>
    <w:rsid w:val="00B34C9A"/>
    <w:rsid w:val="00BA55C1"/>
    <w:rsid w:val="00C4214E"/>
    <w:rsid w:val="00CB220D"/>
    <w:rsid w:val="00CB3A71"/>
    <w:rsid w:val="00CE1ECD"/>
    <w:rsid w:val="00CE5161"/>
    <w:rsid w:val="00CF61F9"/>
    <w:rsid w:val="00CF75DE"/>
    <w:rsid w:val="00D140C5"/>
    <w:rsid w:val="00D31EFF"/>
    <w:rsid w:val="00D47F9D"/>
    <w:rsid w:val="00E35624"/>
    <w:rsid w:val="00E61ECA"/>
    <w:rsid w:val="00EB772B"/>
    <w:rsid w:val="00F243DD"/>
    <w:rsid w:val="00F6070B"/>
    <w:rsid w:val="00F73B2B"/>
    <w:rsid w:val="00F9390D"/>
    <w:rsid w:val="00FB023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ED0"/>
  <w15:docId w15:val="{EB08A706-2830-4335-917D-49201DA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212"/>
  </w:style>
  <w:style w:type="paragraph" w:styleId="Piedepgina">
    <w:name w:val="footer"/>
    <w:basedOn w:val="Normal"/>
    <w:link w:val="Piedepgina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12"/>
  </w:style>
  <w:style w:type="paragraph" w:customStyle="1" w:styleId="Prrafobsico">
    <w:name w:val="[Párrafo básico]"/>
    <w:basedOn w:val="Normal"/>
    <w:uiPriority w:val="99"/>
    <w:rsid w:val="0001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">
    <w:name w:val="texto"/>
    <w:uiPriority w:val="99"/>
    <w:rsid w:val="000163A1"/>
    <w:rPr>
      <w:rFonts w:ascii="Klavika Rg" w:hAnsi="Klavika Rg" w:cs="Klavika Rg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B22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116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165"/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39"/>
    <w:rsid w:val="001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6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A1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805E22-3A77-4A1F-819A-A870E7E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</dc:creator>
  <cp:lastModifiedBy>DELL</cp:lastModifiedBy>
  <cp:revision>2</cp:revision>
  <dcterms:created xsi:type="dcterms:W3CDTF">2020-08-06T20:24:00Z</dcterms:created>
  <dcterms:modified xsi:type="dcterms:W3CDTF">2020-08-06T20:24:00Z</dcterms:modified>
</cp:coreProperties>
</file>